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49" w:rsidRPr="00C56C49" w:rsidRDefault="00C56C49" w:rsidP="00C56C49">
      <w:pPr>
        <w:shd w:val="clear" w:color="auto" w:fill="F8F8F8"/>
        <w:spacing w:after="0" w:line="240" w:lineRule="auto"/>
        <w:jc w:val="center"/>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TIBBİ GÖRÜNTÜLEME HİZMETİ ALINACAKTIR</w:t>
      </w:r>
    </w:p>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b/>
          <w:bCs/>
          <w:color w:val="585858"/>
          <w:sz w:val="18"/>
          <w:szCs w:val="18"/>
          <w:u w:val="single"/>
          <w:shd w:val="clear" w:color="auto" w:fill="F8F8F8"/>
        </w:rPr>
        <w:t>GAZİANTEP İL SAĞLIK MÜDÜRLÜĞÜ SAĞLIK BAKANLIĞI BAKAN YARDIMCILIKLARI</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118ABE"/>
          <w:sz w:val="18"/>
        </w:rPr>
        <w:t xml:space="preserve">Dr Ersin </w:t>
      </w:r>
      <w:proofErr w:type="spellStart"/>
      <w:r w:rsidRPr="00C56C49">
        <w:rPr>
          <w:rFonts w:ascii="Helvetica" w:eastAsia="Times New Roman" w:hAnsi="Helvetica" w:cs="Helvetica"/>
          <w:b/>
          <w:bCs/>
          <w:color w:val="118ABE"/>
          <w:sz w:val="18"/>
        </w:rPr>
        <w:t>Arslan</w:t>
      </w:r>
      <w:proofErr w:type="spellEnd"/>
      <w:r w:rsidRPr="00C56C49">
        <w:rPr>
          <w:rFonts w:ascii="Helvetica" w:eastAsia="Times New Roman" w:hAnsi="Helvetica" w:cs="Helvetica"/>
          <w:b/>
          <w:bCs/>
          <w:color w:val="118ABE"/>
          <w:sz w:val="18"/>
        </w:rPr>
        <w:t xml:space="preserve"> Eğitim ve Araştırma Hastanesi 12 Aylık Nükleer Tıp Hizmet Alımı</w:t>
      </w:r>
      <w:r w:rsidRPr="00C56C49">
        <w:rPr>
          <w:rFonts w:ascii="Helvetica" w:eastAsia="Times New Roman" w:hAnsi="Helvetica" w:cs="Helvetica"/>
          <w:color w:val="585858"/>
          <w:sz w:val="18"/>
          <w:szCs w:val="18"/>
          <w:shd w:val="clear" w:color="auto" w:fill="F8F8F8"/>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020"/>
        <w:gridCol w:w="172"/>
        <w:gridCol w:w="5940"/>
      </w:tblGrid>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İhale Kayıt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2019/629423</w:t>
            </w:r>
          </w:p>
        </w:tc>
      </w:tr>
    </w:tbl>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b/>
          <w:bCs/>
          <w:color w:val="B04935"/>
          <w:sz w:val="18"/>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a)</w:t>
            </w:r>
            <w:r w:rsidRPr="00C56C49">
              <w:rPr>
                <w:rFonts w:ascii="Helvetica" w:eastAsia="Times New Roman" w:hAnsi="Helvetica" w:cs="Helvetica"/>
                <w:color w:val="585858"/>
                <w:sz w:val="18"/>
                <w:szCs w:val="18"/>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proofErr w:type="spellStart"/>
            <w:r w:rsidRPr="00C56C49">
              <w:rPr>
                <w:rFonts w:ascii="Helvetica" w:eastAsia="Times New Roman" w:hAnsi="Helvetica" w:cs="Helvetica"/>
                <w:b/>
                <w:bCs/>
                <w:color w:val="118ABE"/>
                <w:sz w:val="18"/>
              </w:rPr>
              <w:t>Kayaönü</w:t>
            </w:r>
            <w:proofErr w:type="spellEnd"/>
            <w:r w:rsidRPr="00C56C49">
              <w:rPr>
                <w:rFonts w:ascii="Helvetica" w:eastAsia="Times New Roman" w:hAnsi="Helvetica" w:cs="Helvetica"/>
                <w:b/>
                <w:bCs/>
                <w:color w:val="118ABE"/>
                <w:sz w:val="18"/>
              </w:rPr>
              <w:t xml:space="preserve"> Mah. 42035 </w:t>
            </w:r>
            <w:proofErr w:type="spellStart"/>
            <w:r w:rsidRPr="00C56C49">
              <w:rPr>
                <w:rFonts w:ascii="Helvetica" w:eastAsia="Times New Roman" w:hAnsi="Helvetica" w:cs="Helvetica"/>
                <w:b/>
                <w:bCs/>
                <w:color w:val="118ABE"/>
                <w:sz w:val="18"/>
              </w:rPr>
              <w:t>Nolu</w:t>
            </w:r>
            <w:proofErr w:type="spellEnd"/>
            <w:r w:rsidRPr="00C56C49">
              <w:rPr>
                <w:rFonts w:ascii="Helvetica" w:eastAsia="Times New Roman" w:hAnsi="Helvetica" w:cs="Helvetica"/>
                <w:b/>
                <w:bCs/>
                <w:color w:val="118ABE"/>
                <w:sz w:val="18"/>
              </w:rPr>
              <w:t xml:space="preserve"> Cad. No:40 27060 </w:t>
            </w:r>
            <w:proofErr w:type="gramStart"/>
            <w:r w:rsidRPr="00C56C49">
              <w:rPr>
                <w:rFonts w:ascii="Helvetica" w:eastAsia="Times New Roman" w:hAnsi="Helvetica" w:cs="Helvetica"/>
                <w:b/>
                <w:bCs/>
                <w:color w:val="118ABE"/>
                <w:sz w:val="18"/>
              </w:rPr>
              <w:t>ŞEHİTKAMİL</w:t>
            </w:r>
            <w:proofErr w:type="gramEnd"/>
            <w:r w:rsidRPr="00C56C49">
              <w:rPr>
                <w:rFonts w:ascii="Helvetica" w:eastAsia="Times New Roman" w:hAnsi="Helvetica" w:cs="Helvetica"/>
                <w:b/>
                <w:bCs/>
                <w:color w:val="118ABE"/>
                <w:sz w:val="18"/>
              </w:rPr>
              <w:t>/GAZİANTEP</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b)</w:t>
            </w:r>
            <w:r w:rsidRPr="00C56C49">
              <w:rPr>
                <w:rFonts w:ascii="Helvetica" w:eastAsia="Times New Roman" w:hAnsi="Helvetica" w:cs="Helvetica"/>
                <w:color w:val="585858"/>
                <w:sz w:val="18"/>
                <w:szCs w:val="18"/>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proofErr w:type="gramStart"/>
            <w:r w:rsidRPr="00C56C49">
              <w:rPr>
                <w:rFonts w:ascii="Helvetica" w:eastAsia="Times New Roman" w:hAnsi="Helvetica" w:cs="Helvetica"/>
                <w:b/>
                <w:bCs/>
                <w:color w:val="118ABE"/>
                <w:sz w:val="18"/>
              </w:rPr>
              <w:t>3422209614</w:t>
            </w:r>
            <w:proofErr w:type="gramEnd"/>
            <w:r w:rsidRPr="00C56C49">
              <w:rPr>
                <w:rFonts w:ascii="Helvetica" w:eastAsia="Times New Roman" w:hAnsi="Helvetica" w:cs="Helvetica"/>
                <w:b/>
                <w:bCs/>
                <w:color w:val="118ABE"/>
                <w:sz w:val="18"/>
              </w:rPr>
              <w:t xml:space="preserve"> - 3422209622</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c)</w:t>
            </w:r>
            <w:r w:rsidRPr="00C56C49">
              <w:rPr>
                <w:rFonts w:ascii="Helvetica" w:eastAsia="Times New Roman" w:hAnsi="Helvetica" w:cs="Helvetica"/>
                <w:color w:val="585858"/>
                <w:sz w:val="18"/>
                <w:szCs w:val="18"/>
              </w:rPr>
              <w:t> Elektronik Posta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118ABE"/>
                <w:sz w:val="18"/>
              </w:rPr>
              <w:t>gaziantep.idarimali@saglik.gov.tr</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ç)</w:t>
            </w:r>
            <w:r w:rsidRPr="00C56C49">
              <w:rPr>
                <w:rFonts w:ascii="Helvetica" w:eastAsia="Times New Roman" w:hAnsi="Helvetica" w:cs="Helvetica"/>
                <w:color w:val="585858"/>
                <w:sz w:val="18"/>
                <w:szCs w:val="18"/>
              </w:rPr>
              <w:t> İhale dokümanının görülebileceği internet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https://ekap.kik.gov.tr/EKAP/</w:t>
            </w:r>
          </w:p>
        </w:tc>
      </w:tr>
    </w:tbl>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B04935"/>
          <w:sz w:val="18"/>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a)</w:t>
            </w:r>
            <w:r w:rsidRPr="00C56C49">
              <w:rPr>
                <w:rFonts w:ascii="Helvetica" w:eastAsia="Times New Roman" w:hAnsi="Helvetica" w:cs="Helvetica"/>
                <w:color w:val="585858"/>
                <w:sz w:val="18"/>
                <w:szCs w:val="18"/>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118ABE"/>
                <w:sz w:val="18"/>
              </w:rPr>
              <w:t>12 Aylık 4.583.787,924 Puan Nükleer Tıp Hizmet Alımı</w:t>
            </w:r>
            <w:r w:rsidRPr="00C56C49">
              <w:rPr>
                <w:rFonts w:ascii="Helvetica" w:eastAsia="Times New Roman" w:hAnsi="Helvetica" w:cs="Helvetica"/>
                <w:b/>
                <w:bCs/>
                <w:color w:val="118ABE"/>
                <w:sz w:val="18"/>
                <w:szCs w:val="18"/>
              </w:rPr>
              <w:br/>
            </w:r>
            <w:r w:rsidRPr="00C56C49">
              <w:rPr>
                <w:rFonts w:ascii="Helvetica" w:eastAsia="Times New Roman" w:hAnsi="Helvetica" w:cs="Helvetica"/>
                <w:b/>
                <w:bCs/>
                <w:color w:val="118ABE"/>
                <w:sz w:val="18"/>
              </w:rPr>
              <w:t xml:space="preserve">Ayrıntılı bilgiye </w:t>
            </w:r>
            <w:proofErr w:type="spellStart"/>
            <w:r w:rsidRPr="00C56C49">
              <w:rPr>
                <w:rFonts w:ascii="Helvetica" w:eastAsia="Times New Roman" w:hAnsi="Helvetica" w:cs="Helvetica"/>
                <w:b/>
                <w:bCs/>
                <w:color w:val="118ABE"/>
                <w:sz w:val="18"/>
              </w:rPr>
              <w:t>EKAP’ta</w:t>
            </w:r>
            <w:proofErr w:type="spellEnd"/>
            <w:r w:rsidRPr="00C56C49">
              <w:rPr>
                <w:rFonts w:ascii="Helvetica" w:eastAsia="Times New Roman" w:hAnsi="Helvetica" w:cs="Helvetica"/>
                <w:b/>
                <w:bCs/>
                <w:color w:val="118ABE"/>
                <w:sz w:val="18"/>
              </w:rPr>
              <w:t xml:space="preserve"> yer alan ihale dokümanı içinde bulunan idari şartnameden ulaşılabilir.</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b)</w:t>
            </w:r>
            <w:r w:rsidRPr="00C56C49">
              <w:rPr>
                <w:rFonts w:ascii="Helvetica" w:eastAsia="Times New Roman" w:hAnsi="Helvetica" w:cs="Helvetica"/>
                <w:color w:val="585858"/>
                <w:sz w:val="18"/>
                <w:szCs w:val="18"/>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118ABE"/>
                <w:sz w:val="18"/>
              </w:rPr>
              <w:t xml:space="preserve">Dr Ersin </w:t>
            </w:r>
            <w:proofErr w:type="spellStart"/>
            <w:r w:rsidRPr="00C56C49">
              <w:rPr>
                <w:rFonts w:ascii="Helvetica" w:eastAsia="Times New Roman" w:hAnsi="Helvetica" w:cs="Helvetica"/>
                <w:b/>
                <w:bCs/>
                <w:color w:val="118ABE"/>
                <w:sz w:val="18"/>
              </w:rPr>
              <w:t>Arslan</w:t>
            </w:r>
            <w:proofErr w:type="spellEnd"/>
            <w:r w:rsidRPr="00C56C49">
              <w:rPr>
                <w:rFonts w:ascii="Helvetica" w:eastAsia="Times New Roman" w:hAnsi="Helvetica" w:cs="Helvetica"/>
                <w:b/>
                <w:bCs/>
                <w:color w:val="118ABE"/>
                <w:sz w:val="18"/>
              </w:rPr>
              <w:t xml:space="preserve"> Eğitim ve Araştırma Hastanesi</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c)</w:t>
            </w:r>
            <w:r w:rsidRPr="00C56C49">
              <w:rPr>
                <w:rFonts w:ascii="Helvetica" w:eastAsia="Times New Roman" w:hAnsi="Helvetica" w:cs="Helvetica"/>
                <w:color w:val="585858"/>
                <w:sz w:val="18"/>
                <w:szCs w:val="18"/>
              </w:rPr>
              <w:t> Süresi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İşe başlama tarihinden itibaren </w:t>
            </w:r>
            <w:r w:rsidRPr="00C56C49">
              <w:rPr>
                <w:rFonts w:ascii="Helvetica" w:eastAsia="Times New Roman" w:hAnsi="Helvetica" w:cs="Helvetica"/>
                <w:b/>
                <w:bCs/>
                <w:color w:val="118ABE"/>
                <w:sz w:val="18"/>
              </w:rPr>
              <w:t>12(on iki) aydır</w:t>
            </w:r>
          </w:p>
        </w:tc>
      </w:tr>
    </w:tbl>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B04935"/>
          <w:sz w:val="18"/>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a)</w:t>
            </w:r>
            <w:r w:rsidRPr="00C56C49">
              <w:rPr>
                <w:rFonts w:ascii="Helvetica" w:eastAsia="Times New Roman" w:hAnsi="Helvetica" w:cs="Helvetica"/>
                <w:color w:val="585858"/>
                <w:sz w:val="18"/>
                <w:szCs w:val="18"/>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proofErr w:type="spellStart"/>
            <w:r w:rsidRPr="00C56C49">
              <w:rPr>
                <w:rFonts w:ascii="Helvetica" w:eastAsia="Times New Roman" w:hAnsi="Helvetica" w:cs="Helvetica"/>
                <w:b/>
                <w:bCs/>
                <w:color w:val="118ABE"/>
                <w:sz w:val="18"/>
              </w:rPr>
              <w:t>Kayaönü</w:t>
            </w:r>
            <w:proofErr w:type="spellEnd"/>
            <w:r w:rsidRPr="00C56C49">
              <w:rPr>
                <w:rFonts w:ascii="Helvetica" w:eastAsia="Times New Roman" w:hAnsi="Helvetica" w:cs="Helvetica"/>
                <w:b/>
                <w:bCs/>
                <w:color w:val="118ABE"/>
                <w:sz w:val="18"/>
              </w:rPr>
              <w:t xml:space="preserve"> Mahallesi 42035 </w:t>
            </w:r>
            <w:proofErr w:type="spellStart"/>
            <w:r w:rsidRPr="00C56C49">
              <w:rPr>
                <w:rFonts w:ascii="Helvetica" w:eastAsia="Times New Roman" w:hAnsi="Helvetica" w:cs="Helvetica"/>
                <w:b/>
                <w:bCs/>
                <w:color w:val="118ABE"/>
                <w:sz w:val="18"/>
              </w:rPr>
              <w:t>Nolu</w:t>
            </w:r>
            <w:proofErr w:type="spellEnd"/>
            <w:r w:rsidRPr="00C56C49">
              <w:rPr>
                <w:rFonts w:ascii="Helvetica" w:eastAsia="Times New Roman" w:hAnsi="Helvetica" w:cs="Helvetica"/>
                <w:b/>
                <w:bCs/>
                <w:color w:val="118ABE"/>
                <w:sz w:val="18"/>
              </w:rPr>
              <w:t xml:space="preserve"> Cadde No:40 </w:t>
            </w:r>
            <w:proofErr w:type="gramStart"/>
            <w:r w:rsidRPr="00C56C49">
              <w:rPr>
                <w:rFonts w:ascii="Helvetica" w:eastAsia="Times New Roman" w:hAnsi="Helvetica" w:cs="Helvetica"/>
                <w:b/>
                <w:bCs/>
                <w:color w:val="118ABE"/>
                <w:sz w:val="18"/>
              </w:rPr>
              <w:t>Şehitkamil</w:t>
            </w:r>
            <w:proofErr w:type="gramEnd"/>
            <w:r w:rsidRPr="00C56C49">
              <w:rPr>
                <w:rFonts w:ascii="Helvetica" w:eastAsia="Times New Roman" w:hAnsi="Helvetica" w:cs="Helvetica"/>
                <w:b/>
                <w:bCs/>
                <w:color w:val="118ABE"/>
                <w:sz w:val="18"/>
              </w:rPr>
              <w:t xml:space="preserve"> / GAZİANTEP</w:t>
            </w:r>
          </w:p>
        </w:tc>
      </w:tr>
      <w:tr w:rsidR="00C56C49" w:rsidRPr="00C56C49" w:rsidTr="00C56C49">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b)</w:t>
            </w:r>
            <w:r w:rsidRPr="00C56C49">
              <w:rPr>
                <w:rFonts w:ascii="Helvetica" w:eastAsia="Times New Roman" w:hAnsi="Helvetica" w:cs="Helvetica"/>
                <w:color w:val="585858"/>
                <w:sz w:val="18"/>
                <w:szCs w:val="18"/>
              </w:rPr>
              <w:t> Tarihi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jc w:val="both"/>
              <w:rPr>
                <w:rFonts w:ascii="Helvetica" w:eastAsia="Times New Roman" w:hAnsi="Helvetica" w:cs="Helvetica"/>
                <w:color w:val="585858"/>
                <w:sz w:val="18"/>
                <w:szCs w:val="18"/>
              </w:rPr>
            </w:pPr>
            <w:r w:rsidRPr="00C56C49">
              <w:rPr>
                <w:rFonts w:ascii="Helvetica" w:eastAsia="Times New Roman" w:hAnsi="Helvetica" w:cs="Helvetica"/>
                <w:b/>
                <w:bCs/>
                <w:color w:val="118ABE"/>
                <w:sz w:val="18"/>
              </w:rPr>
              <w:t xml:space="preserve">30.12.2019 - </w:t>
            </w:r>
            <w:proofErr w:type="gramStart"/>
            <w:r w:rsidRPr="00C56C49">
              <w:rPr>
                <w:rFonts w:ascii="Helvetica" w:eastAsia="Times New Roman" w:hAnsi="Helvetica" w:cs="Helvetica"/>
                <w:b/>
                <w:bCs/>
                <w:color w:val="118ABE"/>
                <w:sz w:val="18"/>
              </w:rPr>
              <w:t>10:00</w:t>
            </w:r>
            <w:proofErr w:type="gramEnd"/>
          </w:p>
        </w:tc>
      </w:tr>
    </w:tbl>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 İhaleye katılabilme şartları ve istenilen belgeler ile yeterlik değerlendirmesinde uygulanacak kriterler:</w:t>
      </w:r>
      <w:r w:rsidRPr="00C56C49">
        <w:rPr>
          <w:rFonts w:ascii="Helvetica" w:eastAsia="Times New Roman" w:hAnsi="Helvetica" w:cs="Helvetica"/>
          <w:color w:val="585858"/>
          <w:sz w:val="18"/>
          <w:szCs w:val="18"/>
        </w:rPr>
        <w:br/>
      </w:r>
      <w:proofErr w:type="gramStart"/>
      <w:r w:rsidRPr="00C56C49">
        <w:rPr>
          <w:rFonts w:ascii="Helvetica" w:eastAsia="Times New Roman" w:hAnsi="Helvetica" w:cs="Helvetica"/>
          <w:b/>
          <w:bCs/>
          <w:color w:val="585858"/>
          <w:sz w:val="18"/>
          <w:szCs w:val="18"/>
          <w:shd w:val="clear" w:color="auto" w:fill="F8F8F8"/>
        </w:rPr>
        <w:t>4.1</w:t>
      </w:r>
      <w:proofErr w:type="gramEnd"/>
      <w:r w:rsidRPr="00C56C49">
        <w:rPr>
          <w:rFonts w:ascii="Helvetica" w:eastAsia="Times New Roman" w:hAnsi="Helvetica" w:cs="Helvetica"/>
          <w:b/>
          <w:bCs/>
          <w:color w:val="585858"/>
          <w:sz w:val="18"/>
          <w:szCs w:val="18"/>
          <w:shd w:val="clear" w:color="auto" w:fill="F8F8F8"/>
        </w:rPr>
        <w:t>.</w:t>
      </w:r>
      <w:r w:rsidRPr="00C56C49">
        <w:rPr>
          <w:rFonts w:ascii="Helvetica" w:eastAsia="Times New Roman" w:hAnsi="Helvetica" w:cs="Helvetica"/>
          <w:color w:val="585858"/>
          <w:sz w:val="18"/>
          <w:szCs w:val="18"/>
          <w:shd w:val="clear" w:color="auto" w:fill="F8F8F8"/>
        </w:rPr>
        <w:t> İhaleye katılma şartları ve istenilen belgeler:</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4.1.1.3.</w:t>
      </w:r>
      <w:r w:rsidRPr="00C56C49">
        <w:rPr>
          <w:rFonts w:ascii="Helvetica" w:eastAsia="Times New Roman" w:hAnsi="Helvetica" w:cs="Helvetica"/>
          <w:color w:val="585858"/>
          <w:sz w:val="18"/>
          <w:szCs w:val="18"/>
          <w:shd w:val="clear" w:color="auto" w:fill="F8F8F8"/>
        </w:rPr>
        <w:t> İhale konusu işin yerine getirilmesi için alınması zorunlu olan ve ilgili mevzuatında o iş için özel olarak düzenlenen sicil, izin, ruhsat vb. belgeler,</w:t>
      </w:r>
    </w:p>
    <w:p w:rsidR="00C56C49" w:rsidRPr="00C56C49" w:rsidRDefault="00C56C49" w:rsidP="00C56C49">
      <w:pPr>
        <w:shd w:val="clear" w:color="auto" w:fill="F8F8F8"/>
        <w:spacing w:after="136" w:line="240" w:lineRule="auto"/>
        <w:jc w:val="both"/>
        <w:rPr>
          <w:rFonts w:ascii="Helvetica" w:eastAsia="Times New Roman" w:hAnsi="Helvetica" w:cs="Helvetica"/>
          <w:b/>
          <w:bCs/>
          <w:color w:val="118ABE"/>
          <w:sz w:val="18"/>
          <w:szCs w:val="18"/>
        </w:rPr>
      </w:pPr>
      <w:r w:rsidRPr="00C56C49">
        <w:rPr>
          <w:rFonts w:ascii="Helvetica" w:eastAsia="Times New Roman" w:hAnsi="Helvetica" w:cs="Helvetica"/>
          <w:b/>
          <w:bCs/>
          <w:color w:val="118ABE"/>
          <w:sz w:val="18"/>
          <w:szCs w:val="18"/>
        </w:rPr>
        <w:t>- İstekliler tedarik edecekleri Nükleer Tıp FDG imalatı hususunda "Türkiye Atom Enerjisi Kurumundan (TAEK) alınmış Lisans ve Sağlık Bakanlığından alınmış "Ürün Tescil Belgesi'ne" sahip olmak ve bu durumu tekliflerinde belgelemek zorundadırlar.</w:t>
      </w:r>
    </w:p>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color w:val="585858"/>
          <w:sz w:val="18"/>
          <w:szCs w:val="18"/>
        </w:rPr>
        <w:br/>
      </w:r>
      <w:proofErr w:type="gramStart"/>
      <w:r w:rsidRPr="00C56C49">
        <w:rPr>
          <w:rFonts w:ascii="Helvetica" w:eastAsia="Times New Roman" w:hAnsi="Helvetica" w:cs="Helvetica"/>
          <w:b/>
          <w:bCs/>
          <w:color w:val="585858"/>
          <w:sz w:val="18"/>
          <w:szCs w:val="18"/>
          <w:shd w:val="clear" w:color="auto" w:fill="F8F8F8"/>
        </w:rPr>
        <w:t>4.1.2.</w:t>
      </w:r>
      <w:r w:rsidRPr="00C56C49">
        <w:rPr>
          <w:rFonts w:ascii="Helvetica" w:eastAsia="Times New Roman" w:hAnsi="Helvetica" w:cs="Helvetica"/>
          <w:color w:val="585858"/>
          <w:sz w:val="18"/>
          <w:szCs w:val="18"/>
          <w:shd w:val="clear" w:color="auto" w:fill="F8F8F8"/>
        </w:rPr>
        <w:t> Teklif vermeye yetkili olduğunu gösteren İmza Beyannamesi veya İmza Sirküleri;</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4.1.2.1.</w:t>
      </w:r>
      <w:r w:rsidRPr="00C56C49">
        <w:rPr>
          <w:rFonts w:ascii="Helvetica" w:eastAsia="Times New Roman" w:hAnsi="Helvetica" w:cs="Helvetica"/>
          <w:color w:val="585858"/>
          <w:sz w:val="18"/>
          <w:szCs w:val="18"/>
          <w:shd w:val="clear" w:color="auto" w:fill="F8F8F8"/>
        </w:rPr>
        <w:t> Gerçek kişi olması halinde, noter tasdikli imza beyannamesi,</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4.1.2.2.</w:t>
      </w:r>
      <w:r w:rsidRPr="00C56C49">
        <w:rPr>
          <w:rFonts w:ascii="Helvetica" w:eastAsia="Times New Roman" w:hAnsi="Helvetica" w:cs="Helvetica"/>
          <w:color w:val="585858"/>
          <w:sz w:val="18"/>
          <w:szCs w:val="18"/>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4.1.3.</w:t>
      </w:r>
      <w:r w:rsidRPr="00C56C49">
        <w:rPr>
          <w:rFonts w:ascii="Helvetica" w:eastAsia="Times New Roman" w:hAnsi="Helvetica" w:cs="Helvetica"/>
          <w:color w:val="585858"/>
          <w:sz w:val="18"/>
          <w:szCs w:val="18"/>
          <w:shd w:val="clear" w:color="auto" w:fill="F8F8F8"/>
        </w:rPr>
        <w:t> Şekli ve içeriği İdari Şartnamede belirlenen teklif mektubu.</w:t>
      </w:r>
      <w:proofErr w:type="gramEnd"/>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4.1.4.</w:t>
      </w:r>
      <w:r w:rsidRPr="00C56C49">
        <w:rPr>
          <w:rFonts w:ascii="Helvetica" w:eastAsia="Times New Roman" w:hAnsi="Helvetica" w:cs="Helvetica"/>
          <w:color w:val="585858"/>
          <w:sz w:val="18"/>
          <w:szCs w:val="18"/>
          <w:shd w:val="clear" w:color="auto" w:fill="F8F8F8"/>
        </w:rPr>
        <w:t> Şekli ve içeriği İdari Şartnamede belirlenen geçici teminat.</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4.1.5</w:t>
      </w:r>
      <w:r w:rsidRPr="00C56C49">
        <w:rPr>
          <w:rFonts w:ascii="Helvetica" w:eastAsia="Times New Roman" w:hAnsi="Helvetica" w:cs="Helvetica"/>
          <w:color w:val="585858"/>
          <w:sz w:val="18"/>
          <w:szCs w:val="18"/>
          <w:shd w:val="clear" w:color="auto" w:fill="F8F8F8"/>
        </w:rPr>
        <w:t> İhale konusu işin tamamı veya bir kısmı alt yüklenicilere yaptırılamaz.</w:t>
      </w:r>
      <w:r w:rsidRPr="00C56C49">
        <w:rPr>
          <w:rFonts w:ascii="Helvetica" w:eastAsia="Times New Roman" w:hAnsi="Helvetica" w:cs="Helvetica"/>
          <w:color w:val="585858"/>
          <w:sz w:val="18"/>
          <w:szCs w:val="18"/>
        </w:rPr>
        <w:br/>
      </w:r>
      <w:proofErr w:type="gramStart"/>
      <w:r w:rsidRPr="00C56C49">
        <w:rPr>
          <w:rFonts w:ascii="Helvetica" w:eastAsia="Times New Roman" w:hAnsi="Helvetica" w:cs="Helvetica"/>
          <w:b/>
          <w:bCs/>
          <w:color w:val="585858"/>
          <w:sz w:val="18"/>
          <w:szCs w:val="18"/>
          <w:shd w:val="clear" w:color="auto" w:fill="F8F8F8"/>
        </w:rPr>
        <w:t>4.1.6</w:t>
      </w:r>
      <w:r w:rsidRPr="00C56C49">
        <w:rPr>
          <w:rFonts w:ascii="Helvetica" w:eastAsia="Times New Roman" w:hAnsi="Helvetica" w:cs="Helvetica"/>
          <w:color w:val="585858"/>
          <w:sz w:val="18"/>
          <w:szCs w:val="18"/>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 xml:space="preserve">4.2. Ekonomik ve mali yeterliğe ilişkin belgeler ve bu belgelerin taşıması gereken </w:t>
            </w:r>
            <w:proofErr w:type="gramStart"/>
            <w:r w:rsidRPr="00C56C49">
              <w:rPr>
                <w:rFonts w:ascii="Helvetica" w:eastAsia="Times New Roman" w:hAnsi="Helvetica" w:cs="Helvetica"/>
                <w:b/>
                <w:bCs/>
                <w:color w:val="585858"/>
                <w:sz w:val="18"/>
                <w:szCs w:val="18"/>
              </w:rPr>
              <w:t>kriterler</w:t>
            </w:r>
            <w:proofErr w:type="gramEnd"/>
            <w:r w:rsidRPr="00C56C49">
              <w:rPr>
                <w:rFonts w:ascii="Helvetica" w:eastAsia="Times New Roman" w:hAnsi="Helvetica" w:cs="Helvetica"/>
                <w:b/>
                <w:bCs/>
                <w:color w:val="585858"/>
                <w:sz w:val="18"/>
                <w:szCs w:val="18"/>
              </w:rPr>
              <w:t>:</w:t>
            </w:r>
          </w:p>
        </w:tc>
      </w:tr>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 xml:space="preserve">İdare tarafından ekonomik ve mali yeterliğe ilişkin </w:t>
            </w:r>
            <w:proofErr w:type="gramStart"/>
            <w:r w:rsidRPr="00C56C49">
              <w:rPr>
                <w:rFonts w:ascii="Helvetica" w:eastAsia="Times New Roman" w:hAnsi="Helvetica" w:cs="Helvetica"/>
                <w:color w:val="585858"/>
                <w:sz w:val="18"/>
                <w:szCs w:val="18"/>
              </w:rPr>
              <w:t>kriter</w:t>
            </w:r>
            <w:proofErr w:type="gramEnd"/>
            <w:r w:rsidRPr="00C56C49">
              <w:rPr>
                <w:rFonts w:ascii="Helvetica" w:eastAsia="Times New Roman" w:hAnsi="Helvetica" w:cs="Helvetica"/>
                <w:color w:val="585858"/>
                <w:sz w:val="18"/>
                <w:szCs w:val="18"/>
              </w:rPr>
              <w:t xml:space="preserve"> belirtilmemiştir.</w:t>
            </w:r>
          </w:p>
        </w:tc>
      </w:tr>
    </w:tbl>
    <w:p w:rsidR="00C56C49" w:rsidRPr="00C56C49" w:rsidRDefault="00C56C49" w:rsidP="00C56C4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 xml:space="preserve">4.3. Mesleki ve Teknik yeterliğe ilişkin belgeler ve bu belgelerin taşıması gereken </w:t>
            </w:r>
            <w:proofErr w:type="gramStart"/>
            <w:r w:rsidRPr="00C56C49">
              <w:rPr>
                <w:rFonts w:ascii="Helvetica" w:eastAsia="Times New Roman" w:hAnsi="Helvetica" w:cs="Helvetica"/>
                <w:b/>
                <w:bCs/>
                <w:color w:val="585858"/>
                <w:sz w:val="18"/>
                <w:szCs w:val="18"/>
              </w:rPr>
              <w:t>kriterler</w:t>
            </w:r>
            <w:proofErr w:type="gramEnd"/>
            <w:r w:rsidRPr="00C56C49">
              <w:rPr>
                <w:rFonts w:ascii="Helvetica" w:eastAsia="Times New Roman" w:hAnsi="Helvetica" w:cs="Helvetica"/>
                <w:b/>
                <w:bCs/>
                <w:color w:val="585858"/>
                <w:sz w:val="18"/>
                <w:szCs w:val="18"/>
              </w:rPr>
              <w:t>:</w:t>
            </w:r>
          </w:p>
        </w:tc>
      </w:tr>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4.3.1. İş deneyimini gösteren belgeler:</w:t>
            </w:r>
          </w:p>
        </w:tc>
      </w:tr>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Son beş yıl içinde bedel içeren bir sözleşme kapsamında kabul işlemleri tamamlanan ve teklif edilen bedelin </w:t>
            </w:r>
            <w:r w:rsidRPr="00C56C49">
              <w:rPr>
                <w:rFonts w:ascii="Helvetica" w:eastAsia="Times New Roman" w:hAnsi="Helvetica" w:cs="Helvetica"/>
                <w:b/>
                <w:bCs/>
                <w:color w:val="118ABE"/>
                <w:sz w:val="18"/>
              </w:rPr>
              <w:t>% 25</w:t>
            </w:r>
            <w:r w:rsidRPr="00C56C49">
              <w:rPr>
                <w:rFonts w:ascii="Helvetica" w:eastAsia="Times New Roman" w:hAnsi="Helvetica" w:cs="Helvetica"/>
                <w:color w:val="585858"/>
                <w:sz w:val="18"/>
                <w:szCs w:val="18"/>
              </w:rPr>
              <w:t> oranından az olmamak üzere, ihale konusu iş veya benzer işlere ilişkin iş deneyimini gösteren belgeler veya teknolojik ürün deneyim belgesi.</w:t>
            </w:r>
          </w:p>
        </w:tc>
      </w:tr>
    </w:tbl>
    <w:p w:rsidR="00C56C49" w:rsidRPr="00C56C49" w:rsidRDefault="00C56C49" w:rsidP="00C56C4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Helvetica" w:eastAsia="Times New Roman" w:hAnsi="Helvetica" w:cs="Helvetica"/>
                <w:color w:val="585858"/>
                <w:sz w:val="18"/>
                <w:szCs w:val="18"/>
              </w:rPr>
            </w:pPr>
            <w:r w:rsidRPr="00C56C49">
              <w:rPr>
                <w:rFonts w:ascii="Helvetica" w:eastAsia="Times New Roman" w:hAnsi="Helvetica" w:cs="Helvetica"/>
                <w:b/>
                <w:bCs/>
                <w:color w:val="585858"/>
                <w:sz w:val="18"/>
                <w:szCs w:val="18"/>
              </w:rPr>
              <w:t>4.4. Bu ihalede benzer iş olarak kabul edilecek işler:</w:t>
            </w:r>
          </w:p>
        </w:tc>
      </w:tr>
      <w:tr w:rsidR="00C56C49" w:rsidRPr="00C56C49" w:rsidTr="00C56C49">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56C49" w:rsidRPr="00C56C49" w:rsidRDefault="00C56C49" w:rsidP="00C56C49">
            <w:pPr>
              <w:spacing w:after="0" w:line="217" w:lineRule="atLeast"/>
              <w:rPr>
                <w:rFonts w:ascii="Times New Roman" w:eastAsia="Times New Roman" w:hAnsi="Times New Roman" w:cs="Times New Roman"/>
                <w:b/>
                <w:bCs/>
                <w:color w:val="118ABE"/>
                <w:sz w:val="24"/>
                <w:szCs w:val="24"/>
              </w:rPr>
            </w:pPr>
            <w:r w:rsidRPr="00C56C49">
              <w:rPr>
                <w:rFonts w:ascii="Helvetica" w:eastAsia="Times New Roman" w:hAnsi="Helvetica" w:cs="Helvetica"/>
                <w:b/>
                <w:bCs/>
                <w:color w:val="585858"/>
                <w:sz w:val="18"/>
                <w:szCs w:val="18"/>
              </w:rPr>
              <w:t>4.4.1.</w:t>
            </w:r>
          </w:p>
          <w:p w:rsidR="00C56C49" w:rsidRPr="00C56C49" w:rsidRDefault="00C56C49" w:rsidP="00C56C49">
            <w:pPr>
              <w:spacing w:after="0" w:line="217" w:lineRule="atLeast"/>
              <w:rPr>
                <w:rFonts w:ascii="Times New Roman" w:eastAsia="Times New Roman" w:hAnsi="Times New Roman" w:cs="Times New Roman"/>
                <w:sz w:val="24"/>
                <w:szCs w:val="24"/>
              </w:rPr>
            </w:pPr>
            <w:r w:rsidRPr="00C56C49">
              <w:rPr>
                <w:rFonts w:ascii="Helvetica" w:eastAsia="Times New Roman" w:hAnsi="Helvetica" w:cs="Helvetica"/>
                <w:b/>
                <w:bCs/>
                <w:color w:val="118ABE"/>
                <w:sz w:val="18"/>
                <w:szCs w:val="18"/>
              </w:rPr>
              <w:t>Kamu kurum kuruluşları veya özel sektörde gerçekleştirilmiş olan her türlü Radyolojik Görüntüleme Hizmetleri ve/veya Nükleer Tıp Hizmetleri benzer iş olarak kabul edilecektir.</w:t>
            </w:r>
          </w:p>
        </w:tc>
      </w:tr>
    </w:tbl>
    <w:p w:rsidR="00C56C49" w:rsidRPr="00C56C49" w:rsidRDefault="00C56C49" w:rsidP="00C56C49">
      <w:pPr>
        <w:spacing w:after="0" w:line="240" w:lineRule="auto"/>
        <w:rPr>
          <w:rFonts w:ascii="Times New Roman" w:eastAsia="Times New Roman" w:hAnsi="Times New Roman" w:cs="Times New Roman"/>
          <w:sz w:val="24"/>
          <w:szCs w:val="24"/>
        </w:rPr>
      </w:pPr>
      <w:r w:rsidRPr="00C56C49">
        <w:rPr>
          <w:rFonts w:ascii="Helvetica" w:eastAsia="Times New Roman" w:hAnsi="Helvetica" w:cs="Helvetica"/>
          <w:color w:val="585858"/>
          <w:sz w:val="18"/>
          <w:szCs w:val="18"/>
        </w:rPr>
        <w:lastRenderedPageBreak/>
        <w:br/>
      </w:r>
      <w:r w:rsidRPr="00C56C49">
        <w:rPr>
          <w:rFonts w:ascii="Helvetica" w:eastAsia="Times New Roman" w:hAnsi="Helvetica" w:cs="Helvetica"/>
          <w:b/>
          <w:bCs/>
          <w:color w:val="585858"/>
          <w:sz w:val="18"/>
          <w:szCs w:val="18"/>
          <w:shd w:val="clear" w:color="auto" w:fill="F8F8F8"/>
        </w:rPr>
        <w:t>5.</w:t>
      </w:r>
      <w:r w:rsidRPr="00C56C49">
        <w:rPr>
          <w:rFonts w:ascii="Helvetica" w:eastAsia="Times New Roman" w:hAnsi="Helvetica" w:cs="Helvetica"/>
          <w:color w:val="585858"/>
          <w:sz w:val="18"/>
          <w:szCs w:val="18"/>
          <w:shd w:val="clear" w:color="auto" w:fill="F8F8F8"/>
        </w:rPr>
        <w:t>Ekonomik açıdan en avantajlı teklif sadece fiyat esasına göre belirlenecektir.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6.</w:t>
      </w:r>
      <w:r w:rsidRPr="00C56C49">
        <w:rPr>
          <w:rFonts w:ascii="Helvetica" w:eastAsia="Times New Roman" w:hAnsi="Helvetica" w:cs="Helvetica"/>
          <w:color w:val="585858"/>
          <w:sz w:val="18"/>
          <w:szCs w:val="18"/>
          <w:shd w:val="clear" w:color="auto" w:fill="F8F8F8"/>
        </w:rPr>
        <w:t> İhale yerli ve yabancı tüm isteklilere açık olup, yerli istekliler lehine </w:t>
      </w:r>
      <w:r w:rsidRPr="00C56C49">
        <w:rPr>
          <w:rFonts w:ascii="Helvetica" w:eastAsia="Times New Roman" w:hAnsi="Helvetica" w:cs="Helvetica"/>
          <w:b/>
          <w:bCs/>
          <w:color w:val="118ABE"/>
          <w:sz w:val="18"/>
        </w:rPr>
        <w:t>% 15</w:t>
      </w:r>
      <w:r w:rsidRPr="00C56C49">
        <w:rPr>
          <w:rFonts w:ascii="Helvetica" w:eastAsia="Times New Roman" w:hAnsi="Helvetica" w:cs="Helvetica"/>
          <w:color w:val="585858"/>
          <w:sz w:val="18"/>
          <w:szCs w:val="18"/>
          <w:shd w:val="clear" w:color="auto" w:fill="F8F8F8"/>
        </w:rPr>
        <w:t> oranında fiyat avantajı uygulanacaktır.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7.</w:t>
      </w:r>
      <w:r w:rsidRPr="00C56C49">
        <w:rPr>
          <w:rFonts w:ascii="Helvetica" w:eastAsia="Times New Roman" w:hAnsi="Helvetica" w:cs="Helvetica"/>
          <w:color w:val="585858"/>
          <w:sz w:val="18"/>
          <w:szCs w:val="18"/>
          <w:shd w:val="clear" w:color="auto" w:fill="F8F8F8"/>
        </w:rPr>
        <w:t> İhale dokümanının görülmesi:</w:t>
      </w:r>
      <w:r w:rsidRPr="00C56C49">
        <w:rPr>
          <w:rFonts w:ascii="Helvetica" w:eastAsia="Times New Roman" w:hAnsi="Helvetica" w:cs="Helvetica"/>
          <w:color w:val="585858"/>
          <w:sz w:val="18"/>
          <w:szCs w:val="18"/>
        </w:rPr>
        <w:br/>
      </w:r>
      <w:proofErr w:type="gramStart"/>
      <w:r w:rsidRPr="00C56C49">
        <w:rPr>
          <w:rFonts w:ascii="Helvetica" w:eastAsia="Times New Roman" w:hAnsi="Helvetica" w:cs="Helvetica"/>
          <w:b/>
          <w:bCs/>
          <w:color w:val="585858"/>
          <w:sz w:val="18"/>
          <w:szCs w:val="18"/>
          <w:shd w:val="clear" w:color="auto" w:fill="F8F8F8"/>
        </w:rPr>
        <w:t>7.1</w:t>
      </w:r>
      <w:proofErr w:type="gramEnd"/>
      <w:r w:rsidRPr="00C56C49">
        <w:rPr>
          <w:rFonts w:ascii="Helvetica" w:eastAsia="Times New Roman" w:hAnsi="Helvetica" w:cs="Helvetica"/>
          <w:b/>
          <w:bCs/>
          <w:color w:val="585858"/>
          <w:sz w:val="18"/>
          <w:szCs w:val="18"/>
          <w:shd w:val="clear" w:color="auto" w:fill="F8F8F8"/>
        </w:rPr>
        <w:t>.</w:t>
      </w:r>
      <w:r w:rsidRPr="00C56C49">
        <w:rPr>
          <w:rFonts w:ascii="Helvetica" w:eastAsia="Times New Roman" w:hAnsi="Helvetica" w:cs="Helvetica"/>
          <w:color w:val="585858"/>
          <w:sz w:val="18"/>
          <w:szCs w:val="18"/>
          <w:shd w:val="clear" w:color="auto" w:fill="F8F8F8"/>
        </w:rPr>
        <w:t> İhale dokümanı, idarenin adresinde görülebilir.</w:t>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7.2.</w:t>
      </w:r>
      <w:r w:rsidRPr="00C56C49">
        <w:rPr>
          <w:rFonts w:ascii="Helvetica" w:eastAsia="Times New Roman" w:hAnsi="Helvetica" w:cs="Helvetica"/>
          <w:color w:val="585858"/>
          <w:sz w:val="18"/>
          <w:szCs w:val="18"/>
          <w:shd w:val="clear" w:color="auto" w:fill="F8F8F8"/>
        </w:rPr>
        <w:t> İhaleye teklif verecek olanların ihale dokümanını EKAP üzerinden e-imza kullanarak indirmeleri zorunludur.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8.</w:t>
      </w:r>
      <w:r w:rsidRPr="00C56C49">
        <w:rPr>
          <w:rFonts w:ascii="Helvetica" w:eastAsia="Times New Roman" w:hAnsi="Helvetica" w:cs="Helvetica"/>
          <w:color w:val="585858"/>
          <w:sz w:val="18"/>
          <w:szCs w:val="18"/>
          <w:shd w:val="clear" w:color="auto" w:fill="F8F8F8"/>
        </w:rPr>
        <w:t> Teklifler, ihale tarih ve saatine kadar </w:t>
      </w:r>
      <w:r w:rsidRPr="00C56C49">
        <w:rPr>
          <w:rFonts w:ascii="Helvetica" w:eastAsia="Times New Roman" w:hAnsi="Helvetica" w:cs="Helvetica"/>
          <w:b/>
          <w:bCs/>
          <w:color w:val="118ABE"/>
          <w:sz w:val="18"/>
        </w:rPr>
        <w:t xml:space="preserve">Gaziantep İl Sağlık Müdürlüğü Merkezi </w:t>
      </w:r>
      <w:proofErr w:type="spellStart"/>
      <w:r w:rsidRPr="00C56C49">
        <w:rPr>
          <w:rFonts w:ascii="Helvetica" w:eastAsia="Times New Roman" w:hAnsi="Helvetica" w:cs="Helvetica"/>
          <w:b/>
          <w:bCs/>
          <w:color w:val="118ABE"/>
          <w:sz w:val="18"/>
        </w:rPr>
        <w:t>Satınalma</w:t>
      </w:r>
      <w:proofErr w:type="spellEnd"/>
      <w:r w:rsidRPr="00C56C49">
        <w:rPr>
          <w:rFonts w:ascii="Helvetica" w:eastAsia="Times New Roman" w:hAnsi="Helvetica" w:cs="Helvetica"/>
          <w:b/>
          <w:bCs/>
          <w:color w:val="118ABE"/>
          <w:sz w:val="18"/>
        </w:rPr>
        <w:t xml:space="preserve"> Birimi </w:t>
      </w:r>
      <w:r w:rsidRPr="00C56C49">
        <w:rPr>
          <w:rFonts w:ascii="Helvetica" w:eastAsia="Times New Roman" w:hAnsi="Helvetica" w:cs="Helvetica"/>
          <w:color w:val="585858"/>
          <w:sz w:val="18"/>
          <w:szCs w:val="18"/>
          <w:shd w:val="clear" w:color="auto" w:fill="F8F8F8"/>
        </w:rPr>
        <w:t>adresine elden teslim edilebileceği gibi, aynı adrese iadeli taahhütlü posta vasıtasıyla da gönderilebilir.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9.</w:t>
      </w:r>
      <w:r w:rsidRPr="00C56C49">
        <w:rPr>
          <w:rFonts w:ascii="Helvetica" w:eastAsia="Times New Roman" w:hAnsi="Helvetica" w:cs="Helvetica"/>
          <w:color w:val="585858"/>
          <w:sz w:val="18"/>
          <w:szCs w:val="18"/>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shd w:val="clear" w:color="auto" w:fill="F8F8F8"/>
        </w:rPr>
        <w:t>Bu ihalede, işin tamamı için teklif verilecektir.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10.</w:t>
      </w:r>
      <w:r w:rsidRPr="00C56C49">
        <w:rPr>
          <w:rFonts w:ascii="Helvetica" w:eastAsia="Times New Roman" w:hAnsi="Helvetica" w:cs="Helvetica"/>
          <w:color w:val="585858"/>
          <w:sz w:val="18"/>
          <w:szCs w:val="18"/>
          <w:shd w:val="clear" w:color="auto" w:fill="F8F8F8"/>
        </w:rPr>
        <w:t> İstekliler teklif ettikleri bedelin %3’ünden az olmamak üzere kendi belirleyecekleri tutarda geçici teminat vereceklerdir.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11.</w:t>
      </w:r>
      <w:r w:rsidRPr="00C56C49">
        <w:rPr>
          <w:rFonts w:ascii="Helvetica" w:eastAsia="Times New Roman" w:hAnsi="Helvetica" w:cs="Helvetica"/>
          <w:color w:val="585858"/>
          <w:sz w:val="18"/>
          <w:szCs w:val="18"/>
          <w:shd w:val="clear" w:color="auto" w:fill="F8F8F8"/>
        </w:rPr>
        <w:t> Verilen tekliflerin geçerlilik süresi, ihale tarihinden itibaren </w:t>
      </w:r>
      <w:r w:rsidRPr="00C56C49">
        <w:rPr>
          <w:rFonts w:ascii="Helvetica" w:eastAsia="Times New Roman" w:hAnsi="Helvetica" w:cs="Helvetica"/>
          <w:b/>
          <w:bCs/>
          <w:color w:val="118ABE"/>
          <w:sz w:val="18"/>
        </w:rPr>
        <w:t>120 (yüz yirmi)</w:t>
      </w:r>
      <w:r w:rsidRPr="00C56C49">
        <w:rPr>
          <w:rFonts w:ascii="Helvetica" w:eastAsia="Times New Roman" w:hAnsi="Helvetica" w:cs="Helvetica"/>
          <w:color w:val="585858"/>
          <w:sz w:val="18"/>
          <w:szCs w:val="18"/>
          <w:shd w:val="clear" w:color="auto" w:fill="F8F8F8"/>
        </w:rPr>
        <w:t> takvim günüdür.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12.</w:t>
      </w:r>
      <w:r w:rsidRPr="00C56C49">
        <w:rPr>
          <w:rFonts w:ascii="Helvetica" w:eastAsia="Times New Roman" w:hAnsi="Helvetica" w:cs="Helvetica"/>
          <w:color w:val="585858"/>
          <w:sz w:val="18"/>
          <w:szCs w:val="18"/>
          <w:shd w:val="clear" w:color="auto" w:fill="F8F8F8"/>
        </w:rPr>
        <w:t> Konsorsiyum olarak ihaleye teklif verilemez.</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13.</w:t>
      </w:r>
      <w:r w:rsidRPr="00C56C49">
        <w:rPr>
          <w:rFonts w:ascii="Helvetica" w:eastAsia="Times New Roman" w:hAnsi="Helvetica" w:cs="Helvetica"/>
          <w:color w:val="585858"/>
          <w:sz w:val="18"/>
          <w:szCs w:val="18"/>
          <w:shd w:val="clear" w:color="auto" w:fill="F8F8F8"/>
        </w:rPr>
        <w:t> Bu ihalede elektronik eksiltme yapılmayacaktır.</w:t>
      </w:r>
      <w:r w:rsidRPr="00C56C49">
        <w:rPr>
          <w:rFonts w:ascii="Helvetica" w:eastAsia="Times New Roman" w:hAnsi="Helvetica" w:cs="Helvetica"/>
          <w:color w:val="585858"/>
          <w:sz w:val="18"/>
          <w:szCs w:val="18"/>
        </w:rPr>
        <w:br/>
      </w:r>
      <w:r w:rsidRPr="00C56C49">
        <w:rPr>
          <w:rFonts w:ascii="Helvetica" w:eastAsia="Times New Roman" w:hAnsi="Helvetica" w:cs="Helvetica"/>
          <w:color w:val="585858"/>
          <w:sz w:val="18"/>
          <w:szCs w:val="18"/>
        </w:rPr>
        <w:br/>
      </w:r>
      <w:r w:rsidRPr="00C56C49">
        <w:rPr>
          <w:rFonts w:ascii="Helvetica" w:eastAsia="Times New Roman" w:hAnsi="Helvetica" w:cs="Helvetica"/>
          <w:b/>
          <w:bCs/>
          <w:color w:val="585858"/>
          <w:sz w:val="18"/>
          <w:szCs w:val="18"/>
          <w:shd w:val="clear" w:color="auto" w:fill="F8F8F8"/>
        </w:rPr>
        <w:t>14.Diğer hususlar:</w:t>
      </w:r>
    </w:p>
    <w:p w:rsidR="00C56C49" w:rsidRPr="00C56C49" w:rsidRDefault="00C56C49" w:rsidP="00C56C49">
      <w:pPr>
        <w:shd w:val="clear" w:color="auto" w:fill="F8F8F8"/>
        <w:spacing w:after="0" w:line="240" w:lineRule="auto"/>
        <w:jc w:val="both"/>
        <w:rPr>
          <w:rFonts w:ascii="Helvetica" w:eastAsia="Times New Roman" w:hAnsi="Helvetica" w:cs="Helvetica"/>
          <w:color w:val="585858"/>
          <w:sz w:val="18"/>
          <w:szCs w:val="18"/>
        </w:rPr>
      </w:pPr>
      <w:r w:rsidRPr="00C56C49">
        <w:rPr>
          <w:rFonts w:ascii="Helvetica" w:eastAsia="Times New Roman" w:hAnsi="Helvetica" w:cs="Helvetica"/>
          <w:color w:val="585858"/>
          <w:sz w:val="18"/>
          <w:szCs w:val="18"/>
        </w:rPr>
        <w:t>Teklifi sınır değerin altında kalan isteklilerden Kanunun 38 inci maddesine göre açıklama istenecektir.</w:t>
      </w:r>
    </w:p>
    <w:p w:rsidR="00B871CC" w:rsidRPr="00C56C49" w:rsidRDefault="00B871CC" w:rsidP="00C56C49">
      <w:pPr>
        <w:rPr>
          <w:szCs w:val="20"/>
        </w:rPr>
      </w:pPr>
    </w:p>
    <w:sectPr w:rsidR="00B871CC" w:rsidRPr="00C56C49" w:rsidSect="00D771E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C4833"/>
    <w:rsid w:val="000669A2"/>
    <w:rsid w:val="002505E9"/>
    <w:rsid w:val="003C4833"/>
    <w:rsid w:val="004661E0"/>
    <w:rsid w:val="005670FB"/>
    <w:rsid w:val="007B6083"/>
    <w:rsid w:val="0088223B"/>
    <w:rsid w:val="00B871CC"/>
    <w:rsid w:val="00BB264D"/>
    <w:rsid w:val="00C56C49"/>
    <w:rsid w:val="00D77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C4833"/>
  </w:style>
  <w:style w:type="character" w:customStyle="1" w:styleId="idarebilgi">
    <w:name w:val="idarebilgi"/>
    <w:basedOn w:val="VarsaylanParagrafYazTipi"/>
    <w:rsid w:val="003C4833"/>
  </w:style>
  <w:style w:type="character" w:customStyle="1" w:styleId="ilanbaslik">
    <w:name w:val="ilanbaslik"/>
    <w:basedOn w:val="VarsaylanParagrafYazTipi"/>
    <w:rsid w:val="003C4833"/>
  </w:style>
  <w:style w:type="paragraph" w:styleId="NormalWeb">
    <w:name w:val="Normal (Web)"/>
    <w:basedOn w:val="Normal"/>
    <w:uiPriority w:val="99"/>
    <w:unhideWhenUsed/>
    <w:rsid w:val="003C4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566869">
      <w:bodyDiv w:val="1"/>
      <w:marLeft w:val="0"/>
      <w:marRight w:val="0"/>
      <w:marTop w:val="0"/>
      <w:marBottom w:val="0"/>
      <w:divBdr>
        <w:top w:val="none" w:sz="0" w:space="0" w:color="auto"/>
        <w:left w:val="none" w:sz="0" w:space="0" w:color="auto"/>
        <w:bottom w:val="none" w:sz="0" w:space="0" w:color="auto"/>
        <w:right w:val="none" w:sz="0" w:space="0" w:color="auto"/>
      </w:divBdr>
      <w:divsChild>
        <w:div w:id="1173911251">
          <w:marLeft w:val="0"/>
          <w:marRight w:val="0"/>
          <w:marTop w:val="0"/>
          <w:marBottom w:val="0"/>
          <w:divBdr>
            <w:top w:val="none" w:sz="0" w:space="0" w:color="auto"/>
            <w:left w:val="none" w:sz="0" w:space="0" w:color="auto"/>
            <w:bottom w:val="none" w:sz="0" w:space="0" w:color="auto"/>
            <w:right w:val="none" w:sz="0" w:space="0" w:color="auto"/>
          </w:divBdr>
        </w:div>
        <w:div w:id="445540872">
          <w:marLeft w:val="0"/>
          <w:marRight w:val="0"/>
          <w:marTop w:val="0"/>
          <w:marBottom w:val="0"/>
          <w:divBdr>
            <w:top w:val="none" w:sz="0" w:space="0" w:color="auto"/>
            <w:left w:val="none" w:sz="0" w:space="0" w:color="auto"/>
            <w:bottom w:val="none" w:sz="0" w:space="0" w:color="auto"/>
            <w:right w:val="none" w:sz="0" w:space="0" w:color="auto"/>
          </w:divBdr>
        </w:div>
        <w:div w:id="1372799889">
          <w:marLeft w:val="0"/>
          <w:marRight w:val="0"/>
          <w:marTop w:val="0"/>
          <w:marBottom w:val="0"/>
          <w:divBdr>
            <w:top w:val="none" w:sz="0" w:space="0" w:color="auto"/>
            <w:left w:val="none" w:sz="0" w:space="0" w:color="auto"/>
            <w:bottom w:val="none" w:sz="0" w:space="0" w:color="auto"/>
            <w:right w:val="none" w:sz="0" w:space="0" w:color="auto"/>
          </w:divBdr>
        </w:div>
        <w:div w:id="1016495891">
          <w:marLeft w:val="0"/>
          <w:marRight w:val="0"/>
          <w:marTop w:val="0"/>
          <w:marBottom w:val="0"/>
          <w:divBdr>
            <w:top w:val="none" w:sz="0" w:space="0" w:color="auto"/>
            <w:left w:val="none" w:sz="0" w:space="0" w:color="auto"/>
            <w:bottom w:val="none" w:sz="0" w:space="0" w:color="auto"/>
            <w:right w:val="none" w:sz="0" w:space="0" w:color="auto"/>
          </w:divBdr>
        </w:div>
        <w:div w:id="782922237">
          <w:marLeft w:val="0"/>
          <w:marRight w:val="0"/>
          <w:marTop w:val="0"/>
          <w:marBottom w:val="0"/>
          <w:divBdr>
            <w:top w:val="none" w:sz="0" w:space="0" w:color="auto"/>
            <w:left w:val="none" w:sz="0" w:space="0" w:color="auto"/>
            <w:bottom w:val="none" w:sz="0" w:space="0" w:color="auto"/>
            <w:right w:val="none" w:sz="0" w:space="0" w:color="auto"/>
          </w:divBdr>
        </w:div>
      </w:divsChild>
    </w:div>
    <w:div w:id="834803140">
      <w:bodyDiv w:val="1"/>
      <w:marLeft w:val="0"/>
      <w:marRight w:val="0"/>
      <w:marTop w:val="0"/>
      <w:marBottom w:val="0"/>
      <w:divBdr>
        <w:top w:val="none" w:sz="0" w:space="0" w:color="auto"/>
        <w:left w:val="none" w:sz="0" w:space="0" w:color="auto"/>
        <w:bottom w:val="none" w:sz="0" w:space="0" w:color="auto"/>
        <w:right w:val="none" w:sz="0" w:space="0" w:color="auto"/>
      </w:divBdr>
      <w:divsChild>
        <w:div w:id="1866551927">
          <w:marLeft w:val="0"/>
          <w:marRight w:val="0"/>
          <w:marTop w:val="0"/>
          <w:marBottom w:val="0"/>
          <w:divBdr>
            <w:top w:val="none" w:sz="0" w:space="0" w:color="auto"/>
            <w:left w:val="none" w:sz="0" w:space="0" w:color="auto"/>
            <w:bottom w:val="none" w:sz="0" w:space="0" w:color="auto"/>
            <w:right w:val="none" w:sz="0" w:space="0" w:color="auto"/>
          </w:divBdr>
        </w:div>
        <w:div w:id="1268853581">
          <w:marLeft w:val="0"/>
          <w:marRight w:val="0"/>
          <w:marTop w:val="0"/>
          <w:marBottom w:val="0"/>
          <w:divBdr>
            <w:top w:val="none" w:sz="0" w:space="0" w:color="auto"/>
            <w:left w:val="none" w:sz="0" w:space="0" w:color="auto"/>
            <w:bottom w:val="none" w:sz="0" w:space="0" w:color="auto"/>
            <w:right w:val="none" w:sz="0" w:space="0" w:color="auto"/>
          </w:divBdr>
        </w:div>
      </w:divsChild>
    </w:div>
    <w:div w:id="1254122459">
      <w:bodyDiv w:val="1"/>
      <w:marLeft w:val="0"/>
      <w:marRight w:val="0"/>
      <w:marTop w:val="0"/>
      <w:marBottom w:val="0"/>
      <w:divBdr>
        <w:top w:val="none" w:sz="0" w:space="0" w:color="auto"/>
        <w:left w:val="none" w:sz="0" w:space="0" w:color="auto"/>
        <w:bottom w:val="none" w:sz="0" w:space="0" w:color="auto"/>
        <w:right w:val="none" w:sz="0" w:space="0" w:color="auto"/>
      </w:divBdr>
      <w:divsChild>
        <w:div w:id="1243954221">
          <w:marLeft w:val="0"/>
          <w:marRight w:val="0"/>
          <w:marTop w:val="0"/>
          <w:marBottom w:val="0"/>
          <w:divBdr>
            <w:top w:val="none" w:sz="0" w:space="0" w:color="auto"/>
            <w:left w:val="none" w:sz="0" w:space="0" w:color="auto"/>
            <w:bottom w:val="none" w:sz="0" w:space="0" w:color="auto"/>
            <w:right w:val="none" w:sz="0" w:space="0" w:color="auto"/>
          </w:divBdr>
        </w:div>
        <w:div w:id="405032400">
          <w:marLeft w:val="0"/>
          <w:marRight w:val="0"/>
          <w:marTop w:val="0"/>
          <w:marBottom w:val="0"/>
          <w:divBdr>
            <w:top w:val="none" w:sz="0" w:space="0" w:color="auto"/>
            <w:left w:val="none" w:sz="0" w:space="0" w:color="auto"/>
            <w:bottom w:val="none" w:sz="0" w:space="0" w:color="auto"/>
            <w:right w:val="none" w:sz="0" w:space="0" w:color="auto"/>
          </w:divBdr>
        </w:div>
      </w:divsChild>
    </w:div>
    <w:div w:id="1503158577">
      <w:bodyDiv w:val="1"/>
      <w:marLeft w:val="0"/>
      <w:marRight w:val="0"/>
      <w:marTop w:val="0"/>
      <w:marBottom w:val="0"/>
      <w:divBdr>
        <w:top w:val="none" w:sz="0" w:space="0" w:color="auto"/>
        <w:left w:val="none" w:sz="0" w:space="0" w:color="auto"/>
        <w:bottom w:val="none" w:sz="0" w:space="0" w:color="auto"/>
        <w:right w:val="none" w:sz="0" w:space="0" w:color="auto"/>
      </w:divBdr>
      <w:divsChild>
        <w:div w:id="842355397">
          <w:marLeft w:val="0"/>
          <w:marRight w:val="0"/>
          <w:marTop w:val="0"/>
          <w:marBottom w:val="0"/>
          <w:divBdr>
            <w:top w:val="none" w:sz="0" w:space="0" w:color="auto"/>
            <w:left w:val="none" w:sz="0" w:space="0" w:color="auto"/>
            <w:bottom w:val="none" w:sz="0" w:space="0" w:color="auto"/>
            <w:right w:val="none" w:sz="0" w:space="0" w:color="auto"/>
          </w:divBdr>
        </w:div>
        <w:div w:id="1780755111">
          <w:marLeft w:val="0"/>
          <w:marRight w:val="0"/>
          <w:marTop w:val="0"/>
          <w:marBottom w:val="0"/>
          <w:divBdr>
            <w:top w:val="none" w:sz="0" w:space="0" w:color="auto"/>
            <w:left w:val="none" w:sz="0" w:space="0" w:color="auto"/>
            <w:bottom w:val="none" w:sz="0" w:space="0" w:color="auto"/>
            <w:right w:val="none" w:sz="0" w:space="0" w:color="auto"/>
          </w:divBdr>
        </w:div>
      </w:divsChild>
    </w:div>
    <w:div w:id="1685204615">
      <w:bodyDiv w:val="1"/>
      <w:marLeft w:val="0"/>
      <w:marRight w:val="0"/>
      <w:marTop w:val="0"/>
      <w:marBottom w:val="0"/>
      <w:divBdr>
        <w:top w:val="none" w:sz="0" w:space="0" w:color="auto"/>
        <w:left w:val="none" w:sz="0" w:space="0" w:color="auto"/>
        <w:bottom w:val="none" w:sz="0" w:space="0" w:color="auto"/>
        <w:right w:val="none" w:sz="0" w:space="0" w:color="auto"/>
      </w:divBdr>
      <w:divsChild>
        <w:div w:id="585574779">
          <w:marLeft w:val="0"/>
          <w:marRight w:val="0"/>
          <w:marTop w:val="0"/>
          <w:marBottom w:val="0"/>
          <w:divBdr>
            <w:top w:val="none" w:sz="0" w:space="0" w:color="auto"/>
            <w:left w:val="none" w:sz="0" w:space="0" w:color="auto"/>
            <w:bottom w:val="none" w:sz="0" w:space="0" w:color="auto"/>
            <w:right w:val="none" w:sz="0" w:space="0" w:color="auto"/>
          </w:divBdr>
        </w:div>
        <w:div w:id="1505821522">
          <w:marLeft w:val="0"/>
          <w:marRight w:val="0"/>
          <w:marTop w:val="0"/>
          <w:marBottom w:val="0"/>
          <w:divBdr>
            <w:top w:val="none" w:sz="0" w:space="0" w:color="auto"/>
            <w:left w:val="none" w:sz="0" w:space="0" w:color="auto"/>
            <w:bottom w:val="none" w:sz="0" w:space="0" w:color="auto"/>
            <w:right w:val="none" w:sz="0" w:space="0" w:color="auto"/>
          </w:divBdr>
        </w:div>
        <w:div w:id="186662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4437</Characters>
  <Application>Microsoft Office Word</Application>
  <DocSecurity>0</DocSecurity>
  <Lines>36</Lines>
  <Paragraphs>10</Paragraphs>
  <ScaleCrop>false</ScaleCrop>
  <Company>Hewlett-Packard Company</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vesile.arslan</dc:creator>
  <cp:keywords/>
  <dc:description/>
  <cp:lastModifiedBy>vesile.arslan</cp:lastModifiedBy>
  <cp:revision>7</cp:revision>
  <cp:lastPrinted>2019-11-29T08:27:00Z</cp:lastPrinted>
  <dcterms:created xsi:type="dcterms:W3CDTF">2016-10-05T05:37:00Z</dcterms:created>
  <dcterms:modified xsi:type="dcterms:W3CDTF">2019-12-10T10:57:00Z</dcterms:modified>
</cp:coreProperties>
</file>